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84" w:rsidRDefault="00011E83" w:rsidP="00AF5DB5">
      <w:pPr>
        <w:rPr>
          <w:rFonts w:ascii="Calibri" w:hAnsi="Calibr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Quesadillas z batatami</w:t>
      </w:r>
      <w:r>
        <w:rPr>
          <w:rFonts w:ascii="Calibri" w:hAnsi="Calibri"/>
        </w:rPr>
        <w:t xml:space="preserve"> </w:t>
      </w:r>
    </w:p>
    <w:p w:rsidR="002B1F1E" w:rsidRPr="000B15C5" w:rsidRDefault="00011E83" w:rsidP="00AF5DB5">
      <w:pPr>
        <w:rPr>
          <w:b/>
          <w:color w:val="F27421"/>
          <w:sz w:val="60"/>
          <w:szCs w:val="60"/>
          <w:rFonts w:asciiTheme="minorHAnsi" w:hAnsiTheme="minorHAnsi"/>
        </w:rPr>
      </w:pPr>
      <w:r>
        <w:rPr>
          <w:b/>
          <w:color w:val="F27421"/>
          <w:sz w:val="44"/>
          <w:szCs w:val="60"/>
          <w:rFonts w:asciiTheme="minorHAnsi" w:hAnsiTheme="minorHAnsi"/>
        </w:rPr>
        <w:t xml:space="preserve">z cheddarem</w:t>
      </w:r>
    </w:p>
    <w:p w:rsidR="002B1F1E" w:rsidRDefault="00191F84" w:rsidP="002B1F1E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color w:val="F27421"/>
          <w:rFonts w:ascii="Calibri" w:hAnsi="Calibri"/>
        </w:rPr>
        <w:pict>
          <v:rect id="_x0000_i1027" style="width:453.3pt;height:1.5pt" o:hralign="center" o:hrstd="t" o:hrnoshade="t" o:hr="t" fillcolor="#f27421" stroked="f"/>
        </w:pict>
      </w:r>
    </w:p>
    <w:p w:rsidR="002D2A6C" w:rsidRPr="00631A25" w:rsidRDefault="002D2A6C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311187" w:rsidRPr="00191F84" w:rsidRDefault="00166E15" w:rsidP="00191F84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sz w:val="22"/>
          <w:szCs w:val="22"/>
          <w:rFonts w:asciiTheme="minorHAnsi" w:hAnsiTheme="minorHAnsi"/>
        </w:rPr>
        <w:drawing>
          <wp:anchor distT="0" distB="0" distL="114300" distR="114300" simplePos="0" relativeHeight="251664384" behindDoc="1" locked="0" layoutInCell="1" allowOverlap="1" wp14:anchorId="3C1E008A" wp14:editId="660781C0">
            <wp:simplePos x="0" y="0"/>
            <wp:positionH relativeFrom="column">
              <wp:posOffset>4100830</wp:posOffset>
            </wp:positionH>
            <wp:positionV relativeFrom="paragraph">
              <wp:posOffset>93980</wp:posOffset>
            </wp:positionV>
            <wp:extent cx="1381125" cy="1891030"/>
            <wp:effectExtent l="190500" t="190500" r="409575" b="375920"/>
            <wp:wrapTight wrapText="bothSides">
              <wp:wrapPolygon edited="0">
                <wp:start x="4171" y="-2176"/>
                <wp:lineTo x="-2979" y="-1741"/>
                <wp:lineTo x="-2681" y="22848"/>
                <wp:lineTo x="1490" y="25241"/>
                <wp:lineTo x="1788" y="25676"/>
                <wp:lineTo x="22941" y="25676"/>
                <wp:lineTo x="23239" y="25241"/>
                <wp:lineTo x="27112" y="22848"/>
                <wp:lineTo x="27708" y="435"/>
                <wp:lineTo x="23239" y="-1741"/>
                <wp:lineTo x="20259" y="-2176"/>
                <wp:lineTo x="4171" y="-2176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/>
                    <a:stretch/>
                  </pic:blipFill>
                  <pic:spPr bwMode="auto">
                    <a:xfrm>
                      <a:off x="0" y="0"/>
                      <a:ext cx="1381125" cy="189103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51018E" w:rsidRPr="00191F84" w:rsidRDefault="0051018E" w:rsidP="00191F84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4 średniej wielkości bataty z USA</w:t>
      </w:r>
    </w:p>
    <w:p w:rsidR="0051018E" w:rsidRPr="00191F84" w:rsidRDefault="0051018E" w:rsidP="00191F84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łyżeczki soli do osolenia wody</w:t>
      </w:r>
    </w:p>
    <w:p w:rsidR="0051018E" w:rsidRPr="00191F84" w:rsidRDefault="0051018E" w:rsidP="00191F84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czerwona chili</w:t>
      </w:r>
    </w:p>
    <w:p w:rsidR="0051018E" w:rsidRPr="00191F84" w:rsidRDefault="0051018E" w:rsidP="00191F84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doniczka kolendry</w:t>
      </w:r>
    </w:p>
    <w:p w:rsidR="0051018E" w:rsidRPr="00191F84" w:rsidRDefault="0051018E" w:rsidP="00191F84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8 mini tortilli</w:t>
      </w:r>
    </w:p>
    <w:p w:rsidR="0051018E" w:rsidRPr="00191F84" w:rsidRDefault="0051018E" w:rsidP="00191F84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8 plastrów cheddara</w:t>
      </w:r>
    </w:p>
    <w:p w:rsidR="00311187" w:rsidRPr="00F00401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5DB5" w:rsidRPr="00F00401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D2A6C" w:rsidRPr="00F00401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D2A6C" w:rsidRPr="00F00401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5DB5" w:rsidRPr="00191F84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191F84" w:rsidRDefault="00A613B8" w:rsidP="00A613B8">
      <w:pPr>
        <w:autoSpaceDE w:val="0"/>
        <w:autoSpaceDN w:val="0"/>
        <w:adjustRightInd w:val="0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Przygotowanie: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51018E" w:rsidRPr="00191F84" w:rsidRDefault="00011E83" w:rsidP="00011E83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Bataty obrać, pokroić w kostki jednakowej wielkości i gotować we wrzącej wodzie.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Odlać wodę z batatów, a następnie przygotować purée ugniataczem do ziemniaków lub blenderem ręcznym.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eastAsia="sv-SE"/>
        </w:rPr>
      </w:pPr>
    </w:p>
    <w:p w:rsidR="0051018E" w:rsidRPr="00191F84" w:rsidRDefault="0051018E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Chili i kolendrę umyć, drobno posiekać i delikatnie zmieszać z purée.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Doprawić solą.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eastAsia="sv-SE"/>
        </w:rPr>
      </w:pPr>
    </w:p>
    <w:p w:rsidR="0051018E" w:rsidRPr="00191F84" w:rsidRDefault="0051018E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Nałożyć na tortillę niewielką ilość purée z batatów, przykryć plasterkiem cheddara i kolejną tortillą.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eastAsia="sv-SE"/>
        </w:rPr>
      </w:pPr>
    </w:p>
    <w:p w:rsidR="0051018E" w:rsidRPr="00191F84" w:rsidRDefault="00011E83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Podsmażyć quesadilla na patelni z obu stron na złoty brąz, aż ser się roztopi.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eastAsia="sv-SE"/>
        </w:rPr>
      </w:pPr>
    </w:p>
    <w:p w:rsidR="0051018E" w:rsidRPr="00191F84" w:rsidRDefault="0051018E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bCs/>
          <w:color w:val="000000"/>
          <w:sz w:val="22"/>
          <w:szCs w:val="22"/>
          <w:rFonts w:asciiTheme="minorHAnsi" w:hAnsiTheme="minorHAnsi"/>
        </w:rPr>
        <w:t xml:space="preserve">Powtórzyć z pozostałymi tortillami.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Pociąć quesadillas nożyczkami na osiem części i serwować jako przekąski.</w:t>
      </w:r>
      <w:r>
        <w:rPr>
          <w:bCs/>
          <w:color w:val="000000"/>
          <w:sz w:val="22"/>
          <w:szCs w:val="22"/>
          <w:rFonts w:asciiTheme="minorHAnsi" w:hAnsiTheme="minorHAnsi"/>
        </w:rPr>
        <w:t xml:space="preserve"> </w:t>
      </w:r>
    </w:p>
    <w:p w:rsidR="00F54021" w:rsidRPr="00191F84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C4" w:rsidRDefault="007535C4" w:rsidP="00C72BCB">
      <w:r>
        <w:separator/>
      </w:r>
    </w:p>
  </w:endnote>
  <w:endnote w:type="continuationSeparator" w:id="0">
    <w:p w:rsidR="007535C4" w:rsidRDefault="007535C4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84" w:rsidRPr="008D33BE" w:rsidRDefault="00191F84" w:rsidP="00191F84">
    <w:pPr>
      <w:pStyle w:val="Fuzeile"/>
      <w:jc w:val="center"/>
      <w:rPr>
        <w:b/>
        <w:sz w:val="20"/>
        <w:rFonts w:ascii="Calibri" w:hAnsi="Calibri" w:cs="Calibri"/>
      </w:rPr>
    </w:pPr>
    <w:bookmarkStart w:id="1" w:name="_Hlk508963328"/>
    <w:bookmarkStart w:id="2" w:name="_Hlk508963329"/>
    <w:r>
      <w:rPr>
        <w:b/>
        <w:sz w:val="20"/>
        <w:rFonts w:ascii="Calibri" w:hAnsi="Calibri"/>
      </w:rPr>
      <w:t xml:space="preserve">North Carolina Sweet Potato Commission</w:t>
    </w:r>
  </w:p>
  <w:p w:rsidR="00191F84" w:rsidRPr="001F0CC8" w:rsidRDefault="00191F84" w:rsidP="00191F8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191F84" w:rsidRPr="008D33BE" w:rsidRDefault="00191F84" w:rsidP="00191F8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191F84" w:rsidRPr="0028060B" w:rsidRDefault="00191F84" w:rsidP="00191F8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191F84" w:rsidRPr="0028060B" w:rsidRDefault="00191F84" w:rsidP="00191F8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E43E7D" w:rsidRPr="00F95D56" w:rsidRDefault="00191F84" w:rsidP="00F95D56">
    <w:pPr>
      <w:pStyle w:val="Fuzeile"/>
      <w:rPr>
        <w:sz w:val="20"/>
        <w:rFonts w:ascii="Calibri" w:hAnsi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C4" w:rsidRDefault="007535C4" w:rsidP="00C72BCB">
      <w:r>
        <w:separator/>
      </w:r>
    </w:p>
  </w:footnote>
  <w:footnote w:type="continuationSeparator" w:id="0">
    <w:p w:rsidR="007535C4" w:rsidRDefault="007535C4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78"/>
    <w:multiLevelType w:val="hybridMultilevel"/>
    <w:tmpl w:val="54140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C0476"/>
    <w:multiLevelType w:val="hybridMultilevel"/>
    <w:tmpl w:val="AB3E0022"/>
    <w:lvl w:ilvl="0" w:tplc="8FD4519E">
      <w:start w:val="1"/>
      <w:numFmt w:val="decimal"/>
      <w:lvlText w:val="%1."/>
      <w:lvlJc w:val="left"/>
      <w:pPr>
        <w:ind w:left="720" w:hanging="360"/>
      </w:pPr>
    </w:lvl>
    <w:lvl w:ilvl="1" w:tplc="89B452B0">
      <w:start w:val="1"/>
      <w:numFmt w:val="lowerLetter"/>
      <w:lvlText w:val="%2."/>
      <w:lvlJc w:val="left"/>
      <w:pPr>
        <w:ind w:left="1440" w:hanging="360"/>
      </w:pPr>
    </w:lvl>
    <w:lvl w:ilvl="2" w:tplc="C0669EA2">
      <w:start w:val="1"/>
      <w:numFmt w:val="lowerRoman"/>
      <w:lvlText w:val="%3."/>
      <w:lvlJc w:val="right"/>
      <w:pPr>
        <w:ind w:left="2160" w:hanging="180"/>
      </w:pPr>
    </w:lvl>
    <w:lvl w:ilvl="3" w:tplc="45D20284">
      <w:start w:val="1"/>
      <w:numFmt w:val="decimal"/>
      <w:lvlText w:val="%4."/>
      <w:lvlJc w:val="left"/>
      <w:pPr>
        <w:ind w:left="2880" w:hanging="360"/>
      </w:pPr>
    </w:lvl>
    <w:lvl w:ilvl="4" w:tplc="E88A9746">
      <w:start w:val="1"/>
      <w:numFmt w:val="lowerLetter"/>
      <w:lvlText w:val="%5."/>
      <w:lvlJc w:val="left"/>
      <w:pPr>
        <w:ind w:left="3600" w:hanging="360"/>
      </w:pPr>
    </w:lvl>
    <w:lvl w:ilvl="5" w:tplc="FC12F794">
      <w:start w:val="1"/>
      <w:numFmt w:val="lowerRoman"/>
      <w:lvlText w:val="%6."/>
      <w:lvlJc w:val="right"/>
      <w:pPr>
        <w:ind w:left="4320" w:hanging="180"/>
      </w:pPr>
    </w:lvl>
    <w:lvl w:ilvl="6" w:tplc="A41E870C">
      <w:start w:val="1"/>
      <w:numFmt w:val="decimal"/>
      <w:lvlText w:val="%7."/>
      <w:lvlJc w:val="left"/>
      <w:pPr>
        <w:ind w:left="5040" w:hanging="360"/>
      </w:pPr>
    </w:lvl>
    <w:lvl w:ilvl="7" w:tplc="3EA6F4BC">
      <w:start w:val="1"/>
      <w:numFmt w:val="lowerLetter"/>
      <w:lvlText w:val="%8."/>
      <w:lvlJc w:val="left"/>
      <w:pPr>
        <w:ind w:left="5760" w:hanging="360"/>
      </w:pPr>
    </w:lvl>
    <w:lvl w:ilvl="8" w:tplc="96F26BB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C6A92"/>
    <w:multiLevelType w:val="hybridMultilevel"/>
    <w:tmpl w:val="5C58F7D4"/>
    <w:lvl w:ilvl="0" w:tplc="44F6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C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11E83"/>
    <w:rsid w:val="00033B38"/>
    <w:rsid w:val="0004039F"/>
    <w:rsid w:val="0005175C"/>
    <w:rsid w:val="000B15C5"/>
    <w:rsid w:val="0012698F"/>
    <w:rsid w:val="001516CB"/>
    <w:rsid w:val="00166E15"/>
    <w:rsid w:val="00185E24"/>
    <w:rsid w:val="00191F8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DC1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018E"/>
    <w:rsid w:val="005137C7"/>
    <w:rsid w:val="00522C9F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535C4"/>
    <w:rsid w:val="00770843"/>
    <w:rsid w:val="00773DB8"/>
    <w:rsid w:val="00800CDA"/>
    <w:rsid w:val="0085148B"/>
    <w:rsid w:val="0087690B"/>
    <w:rsid w:val="008B6A58"/>
    <w:rsid w:val="008D0070"/>
    <w:rsid w:val="008E015A"/>
    <w:rsid w:val="00966B3D"/>
    <w:rsid w:val="00976181"/>
    <w:rsid w:val="009A4B7E"/>
    <w:rsid w:val="009B2DEA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D0C6F"/>
    <w:rsid w:val="00EE56AD"/>
    <w:rsid w:val="00F00401"/>
    <w:rsid w:val="00F10E8B"/>
    <w:rsid w:val="00F13168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2018-04-24T14:03:00Z</dcterms:created>
  <dcterms:modified xsi:type="dcterms:W3CDTF">2018-04-24T14:03:00Z</dcterms:modified>
</cp:coreProperties>
</file>